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B9B" w:rsidRDefault="002B0B9B" w:rsidP="002B60DB">
      <w:pPr>
        <w:jc w:val="center"/>
        <w:rPr>
          <w:szCs w:val="36"/>
        </w:rPr>
      </w:pPr>
    </w:p>
    <w:p w:rsidR="002B0B9B" w:rsidRDefault="002B0B9B" w:rsidP="002B60DB">
      <w:pPr>
        <w:jc w:val="center"/>
        <w:rPr>
          <w:szCs w:val="36"/>
        </w:rPr>
      </w:pPr>
    </w:p>
    <w:p w:rsidR="002B0B9B" w:rsidRDefault="002B0B9B" w:rsidP="002B60DB">
      <w:pPr>
        <w:jc w:val="center"/>
        <w:rPr>
          <w:szCs w:val="36"/>
        </w:rPr>
      </w:pPr>
    </w:p>
    <w:p w:rsidR="002B0B9B" w:rsidRPr="00D33580" w:rsidRDefault="002B0B9B" w:rsidP="002B60DB">
      <w:pPr>
        <w:rPr>
          <w:szCs w:val="36"/>
        </w:rPr>
      </w:pPr>
    </w:p>
    <w:p w:rsidR="002B0B9B" w:rsidRPr="00D33580" w:rsidRDefault="002B0B9B" w:rsidP="002B60DB">
      <w:pPr>
        <w:jc w:val="center"/>
        <w:rPr>
          <w:b/>
          <w:color w:val="0000FF"/>
        </w:rPr>
      </w:pPr>
      <w:r w:rsidRPr="00D33580">
        <w:rPr>
          <w:b/>
          <w:color w:val="0000FF"/>
          <w:szCs w:val="36"/>
        </w:rPr>
        <w:t xml:space="preserve">ANNEXE </w:t>
      </w:r>
      <w:r>
        <w:rPr>
          <w:b/>
          <w:color w:val="0000FF"/>
          <w:szCs w:val="36"/>
        </w:rPr>
        <w:t xml:space="preserve">5 : </w:t>
      </w:r>
      <w:r w:rsidRPr="00D33580">
        <w:rPr>
          <w:b/>
          <w:color w:val="0000FF"/>
        </w:rPr>
        <w:t>Prix de thèse Paul Germain.</w:t>
      </w:r>
    </w:p>
    <w:p w:rsidR="002B0B9B" w:rsidRDefault="002B0B9B" w:rsidP="002B60DB"/>
    <w:p w:rsidR="002B0B9B" w:rsidRDefault="002B0B9B" w:rsidP="00BC27A4">
      <w:pPr>
        <w:pStyle w:val="PlainText"/>
        <w:jc w:val="both"/>
      </w:pPr>
      <w:r>
        <w:t xml:space="preserve">Un prix de thèse Paul Germain est décerné au cours du Congrès. </w:t>
      </w:r>
    </w:p>
    <w:p w:rsidR="002B0B9B" w:rsidRDefault="002B0B9B" w:rsidP="00BC27A4">
      <w:pPr>
        <w:pStyle w:val="PlainText"/>
        <w:jc w:val="both"/>
      </w:pPr>
      <w:r>
        <w:t>Conditions d’éligibilité : La thèse doit avoir été soutenue entre le 20 juillet de l’année du congrès précédent et le 17 juillet de l’année du congrès, une communication sur le sujet de la thèse doit avoir été acceptée pour présentation orale au CFM.</w:t>
      </w:r>
    </w:p>
    <w:p w:rsidR="002B0B9B" w:rsidRDefault="002B0B9B" w:rsidP="00BC27A4">
      <w:pPr>
        <w:pStyle w:val="PlainText"/>
        <w:jc w:val="both"/>
      </w:pPr>
      <w:r>
        <w:t xml:space="preserve">Le dossier : le mémoire, un CV, les rapports de thèse et les références de la communication au congrès doivent être communiqués en double exemplaire au Président du jury. </w:t>
      </w:r>
    </w:p>
    <w:p w:rsidR="002B0B9B" w:rsidRDefault="002B0B9B" w:rsidP="00BC27A4">
      <w:pPr>
        <w:pStyle w:val="PlainText"/>
        <w:jc w:val="both"/>
      </w:pPr>
      <w:r>
        <w:t>Date limite : 31 juillet de l’année du congrès.</w:t>
      </w:r>
    </w:p>
    <w:p w:rsidR="002B0B9B" w:rsidRDefault="002B0B9B" w:rsidP="00BC27A4">
      <w:pPr>
        <w:pStyle w:val="PlainText"/>
        <w:jc w:val="both"/>
      </w:pPr>
      <w:r>
        <w:t xml:space="preserve"> Le président du jury proposé par les organisateurs du Congrès et l’AUM, est nommé par l’AFM. Il a en charge de constituer le jury.</w:t>
      </w:r>
    </w:p>
    <w:p w:rsidR="002B0B9B" w:rsidRDefault="002B0B9B" w:rsidP="00BC27A4">
      <w:pPr>
        <w:pStyle w:val="PlainText"/>
        <w:jc w:val="both"/>
      </w:pPr>
      <w:r>
        <w:t>- Les membres du jury suivent les présentations orales des travaux des candidats au cours du congrès. Ils se réunissent avant l’assemblée générale pour désigner les candidats, la remise des prix est faite en clôture de l’AG.</w:t>
      </w:r>
    </w:p>
    <w:p w:rsidR="002B0B9B" w:rsidRDefault="002B0B9B" w:rsidP="002B60DB">
      <w:pPr>
        <w:pStyle w:val="PlainText"/>
      </w:pPr>
    </w:p>
    <w:p w:rsidR="002B0B9B" w:rsidRPr="00D33580" w:rsidRDefault="002B0B9B" w:rsidP="002B60DB">
      <w:pPr>
        <w:rPr>
          <w:szCs w:val="36"/>
        </w:rPr>
      </w:pPr>
    </w:p>
    <w:p w:rsidR="002B0B9B" w:rsidRDefault="002B0B9B"/>
    <w:sectPr w:rsidR="002B0B9B" w:rsidSect="0052577D">
      <w:footerReference w:type="default" r:id="rId7"/>
      <w:pgSz w:w="11907" w:h="16840" w:code="9"/>
      <w:pgMar w:top="1134" w:right="1134" w:bottom="1134" w:left="1134"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B9B" w:rsidRDefault="002B0B9B" w:rsidP="00861961">
      <w:r>
        <w:separator/>
      </w:r>
    </w:p>
  </w:endnote>
  <w:endnote w:type="continuationSeparator" w:id="1">
    <w:p w:rsidR="002B0B9B" w:rsidRDefault="002B0B9B" w:rsidP="008619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B9B" w:rsidRDefault="002B0B9B">
    <w:pPr>
      <w:pStyle w:val="Footer"/>
    </w:pPr>
    <w:r>
      <w:tab/>
    </w:r>
    <w:r>
      <w:tab/>
    </w:r>
    <w:r>
      <w:rPr>
        <w:rStyle w:val="PageNumber"/>
        <w:rFonts w:cs="Helvetica"/>
      </w:rPr>
      <w:fldChar w:fldCharType="begin"/>
    </w:r>
    <w:r>
      <w:rPr>
        <w:rStyle w:val="PageNumber"/>
        <w:rFonts w:cs="Helvetica"/>
      </w:rPr>
      <w:instrText xml:space="preserve"> PAGE </w:instrText>
    </w:r>
    <w:r>
      <w:rPr>
        <w:rStyle w:val="PageNumber"/>
        <w:rFonts w:cs="Helvetica"/>
      </w:rPr>
      <w:fldChar w:fldCharType="separate"/>
    </w:r>
    <w:r>
      <w:rPr>
        <w:rStyle w:val="PageNumber"/>
        <w:rFonts w:cs="Helvetica"/>
        <w:noProof/>
      </w:rPr>
      <w:t>1</w:t>
    </w:r>
    <w:r>
      <w:rPr>
        <w:rStyle w:val="PageNumber"/>
        <w:rFonts w:cs="Helvetica"/>
      </w:rPr>
      <w:fldChar w:fldCharType="end"/>
    </w:r>
    <w:r>
      <w:rPr>
        <w:rStyle w:val="PageNumber"/>
        <w:rFonts w:cs="Helvetica"/>
      </w:rPr>
      <w:t>/</w:t>
    </w:r>
    <w:r>
      <w:rPr>
        <w:rStyle w:val="PageNumber"/>
        <w:rFonts w:cs="Helvetica"/>
      </w:rPr>
      <w:fldChar w:fldCharType="begin"/>
    </w:r>
    <w:r>
      <w:rPr>
        <w:rStyle w:val="PageNumber"/>
        <w:rFonts w:cs="Helvetica"/>
      </w:rPr>
      <w:instrText xml:space="preserve"> NUMPAGES </w:instrText>
    </w:r>
    <w:r>
      <w:rPr>
        <w:rStyle w:val="PageNumber"/>
        <w:rFonts w:cs="Helvetica"/>
      </w:rPr>
      <w:fldChar w:fldCharType="separate"/>
    </w:r>
    <w:r>
      <w:rPr>
        <w:rStyle w:val="PageNumber"/>
        <w:rFonts w:cs="Helvetica"/>
        <w:noProof/>
      </w:rPr>
      <w:t>1</w:t>
    </w:r>
    <w:r>
      <w:rPr>
        <w:rStyle w:val="PageNumber"/>
        <w:rFonts w:cs="Helvetic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B9B" w:rsidRDefault="002B0B9B" w:rsidP="00861961">
      <w:r>
        <w:separator/>
      </w:r>
    </w:p>
  </w:footnote>
  <w:footnote w:type="continuationSeparator" w:id="1">
    <w:p w:rsidR="002B0B9B" w:rsidRDefault="002B0B9B" w:rsidP="008619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940D7"/>
    <w:multiLevelType w:val="hybridMultilevel"/>
    <w:tmpl w:val="7B9A4B3A"/>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60DB"/>
    <w:rsid w:val="000D060A"/>
    <w:rsid w:val="002B0B9B"/>
    <w:rsid w:val="002B60DB"/>
    <w:rsid w:val="002C3C95"/>
    <w:rsid w:val="00301B3C"/>
    <w:rsid w:val="00363CFD"/>
    <w:rsid w:val="00453575"/>
    <w:rsid w:val="004819A0"/>
    <w:rsid w:val="005028D4"/>
    <w:rsid w:val="0052577D"/>
    <w:rsid w:val="00527234"/>
    <w:rsid w:val="0065343C"/>
    <w:rsid w:val="00695F5B"/>
    <w:rsid w:val="00861961"/>
    <w:rsid w:val="009C1BB2"/>
    <w:rsid w:val="00A21521"/>
    <w:rsid w:val="00BC27A4"/>
    <w:rsid w:val="00C3337C"/>
    <w:rsid w:val="00D33580"/>
    <w:rsid w:val="00F010A7"/>
    <w:rsid w:val="00FD77A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0DB"/>
    <w:pPr>
      <w:autoSpaceDE w:val="0"/>
      <w:autoSpaceDN w:val="0"/>
    </w:pPr>
    <w:rPr>
      <w:rFonts w:ascii="Helvetica" w:eastAsia="Times New Roman" w:hAnsi="Helvetica" w:cs="Helvetic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60DB"/>
    <w:pPr>
      <w:tabs>
        <w:tab w:val="center" w:pos="4536"/>
        <w:tab w:val="right" w:pos="9072"/>
      </w:tabs>
    </w:pPr>
  </w:style>
  <w:style w:type="character" w:customStyle="1" w:styleId="FooterChar">
    <w:name w:val="Footer Char"/>
    <w:basedOn w:val="DefaultParagraphFont"/>
    <w:link w:val="Footer"/>
    <w:uiPriority w:val="99"/>
    <w:locked/>
    <w:rsid w:val="002B60DB"/>
    <w:rPr>
      <w:rFonts w:ascii="Helvetica" w:hAnsi="Helvetica" w:cs="Helvetica"/>
      <w:sz w:val="20"/>
      <w:szCs w:val="20"/>
      <w:lang w:eastAsia="fr-FR"/>
    </w:rPr>
  </w:style>
  <w:style w:type="character" w:styleId="PageNumber">
    <w:name w:val="page number"/>
    <w:basedOn w:val="DefaultParagraphFont"/>
    <w:uiPriority w:val="99"/>
    <w:rsid w:val="002B60DB"/>
    <w:rPr>
      <w:rFonts w:cs="Times New Roman"/>
    </w:rPr>
  </w:style>
  <w:style w:type="paragraph" w:styleId="PlainText">
    <w:name w:val="Plain Text"/>
    <w:basedOn w:val="Normal"/>
    <w:link w:val="PlainTextChar"/>
    <w:uiPriority w:val="99"/>
    <w:rsid w:val="002B60DB"/>
    <w:pPr>
      <w:autoSpaceDE/>
      <w:autoSpaceDN/>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locked/>
    <w:rsid w:val="002B60DB"/>
    <w:rPr>
      <w:rFonts w:ascii="Consolas"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1</Pages>
  <Words>144</Words>
  <Characters>795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saanouni</cp:lastModifiedBy>
  <cp:revision>5</cp:revision>
  <cp:lastPrinted>2011-07-05T05:29:00Z</cp:lastPrinted>
  <dcterms:created xsi:type="dcterms:W3CDTF">2010-11-18T10:55:00Z</dcterms:created>
  <dcterms:modified xsi:type="dcterms:W3CDTF">2011-07-07T10:10:00Z</dcterms:modified>
</cp:coreProperties>
</file>